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B0" w:rsidRPr="000221FE" w:rsidRDefault="00313CE0" w:rsidP="001D3ED1">
      <w:pPr>
        <w:jc w:val="center"/>
        <w:rPr>
          <w:b/>
          <w:sz w:val="40"/>
          <w:szCs w:val="40"/>
        </w:rPr>
      </w:pPr>
      <w:r w:rsidRPr="000221FE">
        <w:rPr>
          <w:b/>
          <w:sz w:val="40"/>
          <w:szCs w:val="40"/>
        </w:rPr>
        <w:t>ПРОГРАММА</w:t>
      </w:r>
    </w:p>
    <w:p w:rsidR="005921B0" w:rsidRDefault="005921B0" w:rsidP="001D3ED1">
      <w:pPr>
        <w:jc w:val="center"/>
      </w:pPr>
    </w:p>
    <w:p w:rsidR="005921B0" w:rsidRDefault="00313CE0" w:rsidP="001D3ED1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научной конференции</w:t>
      </w:r>
    </w:p>
    <w:p w:rsidR="005921B0" w:rsidRDefault="005921B0" w:rsidP="001D3ED1">
      <w:pPr>
        <w:jc w:val="center"/>
        <w:rPr>
          <w:rFonts w:eastAsia="Times New Roman" w:cs="Times New Roman"/>
          <w:szCs w:val="28"/>
        </w:rPr>
      </w:pPr>
    </w:p>
    <w:p w:rsidR="005921B0" w:rsidRPr="000221FE" w:rsidRDefault="00313CE0" w:rsidP="001D3ED1">
      <w:pPr>
        <w:tabs>
          <w:tab w:val="left" w:pos="2505"/>
        </w:tabs>
        <w:jc w:val="center"/>
        <w:rPr>
          <w:rFonts w:eastAsia="Times New Roman" w:cs="Times New Roman"/>
          <w:b/>
          <w:sz w:val="40"/>
          <w:szCs w:val="40"/>
        </w:rPr>
      </w:pPr>
      <w:r w:rsidRPr="000221FE">
        <w:rPr>
          <w:rFonts w:eastAsia="Times New Roman" w:cs="Times New Roman"/>
          <w:b/>
          <w:sz w:val="40"/>
          <w:szCs w:val="40"/>
        </w:rPr>
        <w:t>«Никита Моисеев и современный мир»</w:t>
      </w:r>
    </w:p>
    <w:p w:rsidR="005921B0" w:rsidRDefault="00313CE0" w:rsidP="001D3ED1">
      <w:pPr>
        <w:jc w:val="center"/>
        <w:rPr>
          <w:b/>
        </w:rPr>
      </w:pPr>
      <w:r w:rsidRPr="000221FE">
        <w:rPr>
          <w:b/>
          <w:sz w:val="40"/>
          <w:szCs w:val="40"/>
        </w:rPr>
        <w:t>К 30-летию научной школы</w:t>
      </w:r>
    </w:p>
    <w:p w:rsidR="005921B0" w:rsidRDefault="005921B0" w:rsidP="001D3ED1">
      <w:pPr>
        <w:jc w:val="both"/>
      </w:pPr>
    </w:p>
    <w:p w:rsidR="000221FE" w:rsidRDefault="000221FE" w:rsidP="001D3ED1">
      <w:pPr>
        <w:jc w:val="both"/>
      </w:pPr>
    </w:p>
    <w:p w:rsidR="005921B0" w:rsidRDefault="00313CE0" w:rsidP="001D3ED1">
      <w:pPr>
        <w:jc w:val="both"/>
      </w:pPr>
      <w:r>
        <w:t>10 ноября 2022</w:t>
      </w:r>
      <w:r w:rsidR="001D3ED1" w:rsidRPr="001D3ED1">
        <w:t xml:space="preserve"> </w:t>
      </w:r>
      <w:r>
        <w:t>г.</w:t>
      </w:r>
      <w:r w:rsidR="001D3ED1">
        <w:tab/>
      </w:r>
      <w:r w:rsidR="001D3ED1">
        <w:tab/>
      </w:r>
      <w:r w:rsidR="001D3ED1">
        <w:tab/>
      </w:r>
      <w:r>
        <w:t xml:space="preserve">                                                            Москва, РАН</w:t>
      </w:r>
    </w:p>
    <w:p w:rsidR="005921B0" w:rsidRDefault="005921B0" w:rsidP="001D3ED1">
      <w:pPr>
        <w:jc w:val="both"/>
      </w:pPr>
    </w:p>
    <w:p w:rsidR="000221FE" w:rsidRDefault="000221FE" w:rsidP="001D3ED1">
      <w:pPr>
        <w:jc w:val="both"/>
      </w:pPr>
    </w:p>
    <w:p w:rsidR="000221FE" w:rsidRDefault="000221FE" w:rsidP="001D3ED1">
      <w:pPr>
        <w:jc w:val="both"/>
      </w:pPr>
    </w:p>
    <w:p w:rsidR="005921B0" w:rsidRDefault="00313CE0" w:rsidP="001D3ED1">
      <w:pPr>
        <w:jc w:val="both"/>
      </w:pPr>
      <w:r>
        <w:t>Начало в 11.00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  <w:rPr>
          <w:b/>
        </w:rPr>
      </w:pPr>
      <w:r>
        <w:rPr>
          <w:b/>
        </w:rPr>
        <w:t xml:space="preserve">Вступительное слово </w:t>
      </w:r>
    </w:p>
    <w:p w:rsidR="005921B0" w:rsidRDefault="00313CE0" w:rsidP="001D3ED1">
      <w:pPr>
        <w:ind w:left="1416"/>
        <w:jc w:val="both"/>
      </w:pPr>
      <w:r>
        <w:t xml:space="preserve">Залиханов М.Ч., президент МНЭПУ, лауреат премии имени </w:t>
      </w:r>
      <w:r w:rsidR="000221FE">
        <w:br/>
      </w:r>
      <w:r>
        <w:t xml:space="preserve">Н.Н. </w:t>
      </w:r>
      <w:r>
        <w:t>Моисеева РАН (2022</w:t>
      </w:r>
      <w:r w:rsidR="001D3ED1" w:rsidRPr="001D3ED1">
        <w:t xml:space="preserve"> </w:t>
      </w:r>
      <w:r>
        <w:t>г</w:t>
      </w:r>
      <w:r w:rsidR="001D3ED1">
        <w:t>.</w:t>
      </w:r>
      <w:r>
        <w:t>), Герой Социалистического труда, академик РАН</w:t>
      </w:r>
    </w:p>
    <w:p w:rsidR="001D3ED1" w:rsidRDefault="001D3ED1" w:rsidP="001D3ED1">
      <w:pPr>
        <w:ind w:left="1416"/>
        <w:jc w:val="both"/>
      </w:pPr>
    </w:p>
    <w:p w:rsidR="005921B0" w:rsidRDefault="00313CE0" w:rsidP="001D3ED1">
      <w:pPr>
        <w:spacing w:after="120"/>
        <w:jc w:val="both"/>
        <w:rPr>
          <w:b/>
        </w:rPr>
      </w:pPr>
      <w:r>
        <w:rPr>
          <w:b/>
        </w:rPr>
        <w:t>Приветствия</w:t>
      </w:r>
    </w:p>
    <w:p w:rsidR="005921B0" w:rsidRDefault="00313CE0" w:rsidP="001D3ED1">
      <w:pPr>
        <w:jc w:val="both"/>
      </w:pPr>
      <w:r w:rsidRPr="00313CE0">
        <w:rPr>
          <w:b/>
        </w:rPr>
        <w:t>Аметистов Е.В.</w:t>
      </w:r>
      <w:r>
        <w:t>,</w:t>
      </w:r>
      <w:r>
        <w:rPr>
          <w:b/>
        </w:rPr>
        <w:t xml:space="preserve"> </w:t>
      </w:r>
      <w:r>
        <w:t>член-корреспондент РАН, один из первых учредителей МНПУ, член</w:t>
      </w:r>
      <w:r>
        <w:t xml:space="preserve"> Комиссии РАН по изучению научного наследия выдающихся ученых</w:t>
      </w:r>
      <w:r w:rsidR="001D3ED1">
        <w:t>;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Батурин Ю.М.</w:t>
      </w:r>
      <w:r>
        <w:t xml:space="preserve">, член-корреспондент РАН, председатель Комиссии РАН </w:t>
      </w:r>
      <w:r w:rsidR="000221FE">
        <w:br/>
      </w:r>
      <w:r>
        <w:t>по изучению научного наследия выдающихся ученых</w:t>
      </w:r>
      <w:r w:rsidR="001D3ED1">
        <w:t>;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Соколов И.А.</w:t>
      </w:r>
      <w:r>
        <w:t>, академик РАН, генеральный директор Федерального исследовательского</w:t>
      </w:r>
      <w:r>
        <w:t xml:space="preserve"> центра «Информатика и управление» РАН, председатель комиссии РАН по научной премии РАН имени Н.Н. Моисеева</w:t>
      </w:r>
      <w:r w:rsidR="001D3ED1">
        <w:t>.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spacing w:after="120"/>
        <w:jc w:val="both"/>
        <w:rPr>
          <w:b/>
        </w:rPr>
      </w:pPr>
      <w:r>
        <w:rPr>
          <w:b/>
        </w:rPr>
        <w:t>Пленарные доклады</w:t>
      </w:r>
    </w:p>
    <w:p w:rsidR="005921B0" w:rsidRDefault="00313CE0" w:rsidP="001D3ED1">
      <w:pPr>
        <w:jc w:val="both"/>
      </w:pPr>
      <w:r w:rsidRPr="00313CE0">
        <w:rPr>
          <w:b/>
        </w:rPr>
        <w:t>Петрищев В.Н.</w:t>
      </w:r>
      <w:r>
        <w:t xml:space="preserve">, </w:t>
      </w:r>
      <w:proofErr w:type="spellStart"/>
      <w:r>
        <w:t>к</w:t>
      </w:r>
      <w:proofErr w:type="gramStart"/>
      <w:r>
        <w:t>.п</w:t>
      </w:r>
      <w:proofErr w:type="gramEnd"/>
      <w:r>
        <w:t>олит.н</w:t>
      </w:r>
      <w:proofErr w:type="spellEnd"/>
      <w:r>
        <w:t>.,</w:t>
      </w:r>
      <w:r w:rsidR="001D3ED1">
        <w:t xml:space="preserve"> </w:t>
      </w:r>
      <w:r>
        <w:t xml:space="preserve">доцент, ректор МНЭПУ, член Комиссии РАН </w:t>
      </w:r>
      <w:r w:rsidR="000221FE">
        <w:br/>
      </w:r>
      <w:r>
        <w:t xml:space="preserve">по изучению научного наследия выдающихся ученых (секция </w:t>
      </w:r>
      <w:r w:rsidR="000221FE">
        <w:br/>
      </w:r>
      <w:r>
        <w:t>Н.Н. М</w:t>
      </w:r>
      <w:r>
        <w:t>оисеева</w:t>
      </w:r>
      <w:r w:rsidR="001D3ED1">
        <w:t xml:space="preserve">), руководитель рабочей группы </w:t>
      </w:r>
      <w:r>
        <w:t>Комиссии РАН</w:t>
      </w:r>
      <w:r w:rsidR="001D3ED1">
        <w:t>:</w:t>
      </w:r>
      <w:r>
        <w:t xml:space="preserve"> </w:t>
      </w:r>
    </w:p>
    <w:p w:rsidR="005921B0" w:rsidRDefault="001D3ED1" w:rsidP="001D3ED1">
      <w:pPr>
        <w:tabs>
          <w:tab w:val="left" w:pos="1845"/>
        </w:tabs>
        <w:ind w:left="1416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>Универсальный эволюционизм Н.Н. Моисеева как методологическая</w:t>
      </w:r>
      <w:r w:rsidR="00313CE0">
        <w:rPr>
          <w:b/>
        </w:rPr>
        <w:t xml:space="preserve"> основа современной научной картины мира</w:t>
      </w:r>
      <w:r>
        <w:rPr>
          <w:b/>
        </w:rPr>
        <w:t>»</w:t>
      </w:r>
      <w:r w:rsidR="004447F5">
        <w:rPr>
          <w:b/>
        </w:rPr>
        <w:t>.</w:t>
      </w:r>
      <w:r w:rsidR="00313CE0">
        <w:rPr>
          <w:b/>
        </w:rPr>
        <w:t xml:space="preserve"> 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Степанов С.А.</w:t>
      </w:r>
      <w:r>
        <w:t xml:space="preserve">, </w:t>
      </w:r>
      <w:proofErr w:type="spellStart"/>
      <w:r>
        <w:t>д.п.н</w:t>
      </w:r>
      <w:proofErr w:type="spellEnd"/>
      <w:r>
        <w:t>., профессор МНЭПУ, ректор МНЭПУ (1992-2008)</w:t>
      </w:r>
      <w:r w:rsidR="001D3ED1">
        <w:t>:</w:t>
      </w:r>
    </w:p>
    <w:p w:rsidR="005921B0" w:rsidRDefault="001D3ED1" w:rsidP="00760422">
      <w:pPr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 xml:space="preserve">Научное становление МНЭПУ под </w:t>
      </w:r>
      <w:r w:rsidR="00313CE0">
        <w:rPr>
          <w:b/>
        </w:rPr>
        <w:t xml:space="preserve">руководством </w:t>
      </w:r>
      <w:r w:rsidR="00313CE0">
        <w:rPr>
          <w:b/>
        </w:rPr>
        <w:t xml:space="preserve">его первого президента </w:t>
      </w:r>
      <w:r w:rsidR="00313CE0">
        <w:rPr>
          <w:b/>
        </w:rPr>
        <w:t>академика Н.Н. Моисеева</w:t>
      </w:r>
      <w:r>
        <w:rPr>
          <w:b/>
        </w:rPr>
        <w:t>»</w:t>
      </w:r>
      <w:r w:rsidR="004447F5">
        <w:rPr>
          <w:b/>
        </w:rPr>
        <w:t>.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jc w:val="both"/>
      </w:pPr>
      <w:r w:rsidRPr="00313CE0">
        <w:rPr>
          <w:b/>
        </w:rPr>
        <w:lastRenderedPageBreak/>
        <w:t>Ильин И.В.</w:t>
      </w:r>
      <w:r>
        <w:t xml:space="preserve">, д. </w:t>
      </w:r>
      <w:proofErr w:type="spellStart"/>
      <w:r>
        <w:t>полит</w:t>
      </w:r>
      <w:proofErr w:type="gramStart"/>
      <w:r>
        <w:t>.н</w:t>
      </w:r>
      <w:proofErr w:type="spellEnd"/>
      <w:proofErr w:type="gramEnd"/>
      <w:r>
        <w:t>., профессор, декан факультета глобальных процессов МГУ имени М.В. Ломоносова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6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>Научная проблема «Россия в ХХ</w:t>
      </w:r>
      <w:proofErr w:type="gramStart"/>
      <w:r w:rsidR="00313CE0">
        <w:rPr>
          <w:b/>
          <w:lang w:val="en-US"/>
        </w:rPr>
        <w:t>I</w:t>
      </w:r>
      <w:proofErr w:type="gramEnd"/>
      <w:r w:rsidR="00313CE0">
        <w:rPr>
          <w:b/>
        </w:rPr>
        <w:t xml:space="preserve"> веке: глобальные вызовы и риски» как продолжение </w:t>
      </w:r>
      <w:r w:rsidR="00313CE0">
        <w:rPr>
          <w:b/>
        </w:rPr>
        <w:t xml:space="preserve">актуальных </w:t>
      </w:r>
      <w:r w:rsidR="00313CE0">
        <w:rPr>
          <w:b/>
        </w:rPr>
        <w:t xml:space="preserve">размышлений </w:t>
      </w:r>
      <w:r w:rsidR="000221FE">
        <w:rPr>
          <w:b/>
        </w:rPr>
        <w:br/>
      </w:r>
      <w:r w:rsidR="00313CE0">
        <w:rPr>
          <w:b/>
        </w:rPr>
        <w:t>Н.Н. Моисеева о будущем нашего отечества</w:t>
      </w:r>
      <w:r>
        <w:rPr>
          <w:b/>
        </w:rPr>
        <w:t>».</w:t>
      </w:r>
    </w:p>
    <w:p w:rsidR="005921B0" w:rsidRDefault="00313CE0" w:rsidP="00313CE0">
      <w:pPr>
        <w:tabs>
          <w:tab w:val="left" w:pos="1418"/>
        </w:tabs>
        <w:jc w:val="both"/>
      </w:pPr>
      <w:r>
        <w:tab/>
      </w:r>
    </w:p>
    <w:p w:rsidR="005921B0" w:rsidRDefault="00313CE0" w:rsidP="001D3ED1">
      <w:pPr>
        <w:jc w:val="both"/>
      </w:pPr>
      <w:r w:rsidRPr="00313CE0">
        <w:rPr>
          <w:b/>
        </w:rPr>
        <w:t>Марфенин Н.Н.</w:t>
      </w:r>
      <w:r>
        <w:t xml:space="preserve">, </w:t>
      </w:r>
      <w:proofErr w:type="gramStart"/>
      <w:r>
        <w:t>д.б</w:t>
      </w:r>
      <w:proofErr w:type="gramEnd"/>
      <w:r>
        <w:t xml:space="preserve">.н., профессор МГУ имени М.В. Ломоносова, </w:t>
      </w:r>
      <w:r>
        <w:t xml:space="preserve">декан экологического факультета МНЭПУ (1993-2014); Попова Л.В., </w:t>
      </w:r>
      <w:r>
        <w:t>д.б.н., профессор, заместитель декана экологического факультета МНЭПУ (19</w:t>
      </w:r>
      <w:r>
        <w:t>93-2014)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6"/>
        <w:jc w:val="both"/>
        <w:rPr>
          <w:rFonts w:cs="Times New Roman"/>
          <w:b/>
          <w:i/>
          <w:szCs w:val="28"/>
        </w:rPr>
      </w:pPr>
      <w:r>
        <w:t>«</w:t>
      </w:r>
      <w:r w:rsidR="00313CE0">
        <w:rPr>
          <w:rStyle w:val="a5"/>
          <w:rFonts w:cs="Times New Roman"/>
          <w:b/>
          <w:i w:val="0"/>
          <w:color w:val="333333"/>
          <w:szCs w:val="28"/>
          <w:shd w:val="clear" w:color="auto" w:fill="FFFFFF"/>
        </w:rPr>
        <w:t>Система Учитель» Н.Н. Моисеева в эпоху дистанционных отношений</w:t>
      </w:r>
      <w:r>
        <w:rPr>
          <w:rStyle w:val="a5"/>
          <w:rFonts w:cs="Times New Roman"/>
          <w:b/>
          <w:i w:val="0"/>
          <w:color w:val="333333"/>
          <w:szCs w:val="28"/>
          <w:shd w:val="clear" w:color="auto" w:fill="FFFFFF"/>
        </w:rPr>
        <w:t>».</w:t>
      </w:r>
    </w:p>
    <w:p w:rsidR="005921B0" w:rsidRDefault="005921B0" w:rsidP="004447F5">
      <w:pPr>
        <w:tabs>
          <w:tab w:val="left" w:pos="1440"/>
        </w:tabs>
        <w:jc w:val="both"/>
        <w:rPr>
          <w:b/>
        </w:rPr>
      </w:pPr>
    </w:p>
    <w:p w:rsidR="005921B0" w:rsidRDefault="00313CE0" w:rsidP="001D3ED1">
      <w:pPr>
        <w:jc w:val="both"/>
      </w:pPr>
      <w:r w:rsidRPr="00313CE0">
        <w:rPr>
          <w:b/>
        </w:rPr>
        <w:t>Евтушенко Ю.Г.</w:t>
      </w:r>
      <w:r>
        <w:t>, д.ф.-м.н., профессор, академик РАН</w:t>
      </w:r>
      <w:proofErr w:type="gramStart"/>
      <w:r w:rsidR="004447F5">
        <w:t>:»</w:t>
      </w:r>
      <w:proofErr w:type="gramEnd"/>
    </w:p>
    <w:p w:rsidR="005921B0" w:rsidRDefault="004447F5" w:rsidP="00760422">
      <w:pPr>
        <w:spacing w:line="276" w:lineRule="auto"/>
        <w:ind w:left="1416" w:firstLine="2"/>
        <w:jc w:val="both"/>
        <w:rPr>
          <w:rFonts w:cs="Times New Roman"/>
          <w:b/>
          <w:szCs w:val="28"/>
        </w:rPr>
      </w:pPr>
      <w:r>
        <w:rPr>
          <w:b/>
        </w:rPr>
        <w:t>«</w:t>
      </w:r>
      <w:r w:rsidR="00313CE0">
        <w:rPr>
          <w:b/>
        </w:rPr>
        <w:t>Развитие</w:t>
      </w:r>
      <w:r w:rsidR="00313CE0">
        <w:rPr>
          <w:rFonts w:cs="Times New Roman"/>
          <w:b/>
          <w:szCs w:val="28"/>
        </w:rPr>
        <w:t xml:space="preserve"> прикладной математики, системного анализа и управления </w:t>
      </w:r>
      <w:r w:rsidR="00313CE0">
        <w:rPr>
          <w:rFonts w:cs="Times New Roman"/>
          <w:b/>
          <w:szCs w:val="28"/>
        </w:rPr>
        <w:t xml:space="preserve">в </w:t>
      </w:r>
      <w:r w:rsidR="00313CE0">
        <w:rPr>
          <w:rFonts w:cs="Times New Roman"/>
          <w:b/>
          <w:szCs w:val="28"/>
        </w:rPr>
        <w:t>исследованиях его учеников и последователей Н.Н. Моисее</w:t>
      </w:r>
      <w:r w:rsidR="00313CE0">
        <w:rPr>
          <w:rFonts w:cs="Times New Roman"/>
          <w:b/>
          <w:szCs w:val="28"/>
        </w:rPr>
        <w:t>ва</w:t>
      </w:r>
      <w:r>
        <w:rPr>
          <w:rFonts w:cs="Times New Roman"/>
          <w:b/>
          <w:szCs w:val="28"/>
        </w:rPr>
        <w:t>».</w:t>
      </w:r>
    </w:p>
    <w:p w:rsidR="004447F5" w:rsidRDefault="004447F5" w:rsidP="004447F5">
      <w:pPr>
        <w:spacing w:line="276" w:lineRule="auto"/>
        <w:jc w:val="both"/>
        <w:rPr>
          <w:rFonts w:cs="Times New Roman"/>
          <w:b/>
          <w:szCs w:val="28"/>
        </w:rPr>
      </w:pPr>
    </w:p>
    <w:p w:rsidR="005921B0" w:rsidRDefault="00313CE0" w:rsidP="001D3ED1">
      <w:pPr>
        <w:jc w:val="both"/>
      </w:pPr>
      <w:r w:rsidRPr="00313CE0">
        <w:rPr>
          <w:b/>
        </w:rPr>
        <w:t>Черняховский С.Ф.</w:t>
      </w:r>
      <w:r>
        <w:t xml:space="preserve">, </w:t>
      </w:r>
      <w:proofErr w:type="spellStart"/>
      <w:r>
        <w:t>д</w:t>
      </w:r>
      <w:proofErr w:type="gramStart"/>
      <w:r>
        <w:t>.п</w:t>
      </w:r>
      <w:proofErr w:type="gramEnd"/>
      <w:r>
        <w:t>олит.н</w:t>
      </w:r>
      <w:proofErr w:type="spellEnd"/>
      <w:r>
        <w:t>., профессор МГУ имени М.В. Ломоносова, декан факультета политологии (1997-2006)</w:t>
      </w:r>
      <w:r w:rsidR="004447F5">
        <w:t>:</w:t>
      </w:r>
    </w:p>
    <w:p w:rsidR="005921B0" w:rsidRDefault="004447F5" w:rsidP="00760422">
      <w:pPr>
        <w:ind w:left="1418"/>
        <w:jc w:val="both"/>
        <w:rPr>
          <w:b/>
        </w:rPr>
      </w:pPr>
      <w:r>
        <w:rPr>
          <w:b/>
        </w:rPr>
        <w:t>«</w:t>
      </w:r>
      <w:proofErr w:type="spellStart"/>
      <w:r w:rsidR="00313CE0">
        <w:rPr>
          <w:b/>
        </w:rPr>
        <w:t>Реиндустриализация</w:t>
      </w:r>
      <w:proofErr w:type="spellEnd"/>
      <w:r w:rsidR="00313CE0">
        <w:rPr>
          <w:b/>
        </w:rPr>
        <w:t xml:space="preserve"> как </w:t>
      </w:r>
      <w:proofErr w:type="gramStart"/>
      <w:r w:rsidR="00313CE0">
        <w:rPr>
          <w:b/>
        </w:rPr>
        <w:t>завершенная</w:t>
      </w:r>
      <w:proofErr w:type="gramEnd"/>
      <w:r w:rsidR="00313CE0">
        <w:rPr>
          <w:b/>
        </w:rPr>
        <w:t xml:space="preserve"> </w:t>
      </w:r>
      <w:proofErr w:type="spellStart"/>
      <w:r w:rsidR="00313CE0">
        <w:rPr>
          <w:b/>
        </w:rPr>
        <w:t>постиндустриализация</w:t>
      </w:r>
      <w:proofErr w:type="spellEnd"/>
      <w:r w:rsidR="00313CE0">
        <w:rPr>
          <w:b/>
        </w:rPr>
        <w:t>: политологический подход</w:t>
      </w:r>
      <w:r>
        <w:rPr>
          <w:b/>
        </w:rPr>
        <w:t>».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Степанов С.С.</w:t>
      </w:r>
      <w:r>
        <w:t>,</w:t>
      </w:r>
      <w:r w:rsidR="004447F5">
        <w:t xml:space="preserve"> </w:t>
      </w:r>
      <w:r>
        <w:t xml:space="preserve">к.э.н., доцент, </w:t>
      </w:r>
      <w:r>
        <w:t>ректор МНЭПУ (2008-2018)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6"/>
        <w:jc w:val="both"/>
        <w:rPr>
          <w:b/>
        </w:rPr>
      </w:pPr>
      <w:r>
        <w:t>«</w:t>
      </w:r>
      <w:proofErr w:type="spellStart"/>
      <w:r w:rsidR="00313CE0">
        <w:rPr>
          <w:b/>
        </w:rPr>
        <w:t>Цифровизация</w:t>
      </w:r>
      <w:proofErr w:type="spellEnd"/>
      <w:r w:rsidR="00313CE0">
        <w:rPr>
          <w:b/>
        </w:rPr>
        <w:t xml:space="preserve"> и образование: плюсы и минусы</w:t>
      </w:r>
      <w:r>
        <w:rPr>
          <w:b/>
        </w:rPr>
        <w:t>».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Лекторский В.А.</w:t>
      </w:r>
      <w:r>
        <w:t xml:space="preserve">, д.ф.н., профессор, академик РАН, главный научный сотрудник ИФРАН, главный редактор </w:t>
      </w:r>
      <w:r>
        <w:t>журнала «Философия науки и техники»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 xml:space="preserve">Искусственный интеллект: философский подход в </w:t>
      </w:r>
      <w:r w:rsidR="00313CE0">
        <w:rPr>
          <w:b/>
        </w:rPr>
        <w:t xml:space="preserve">оценке </w:t>
      </w:r>
      <w:r w:rsidR="00313CE0">
        <w:rPr>
          <w:b/>
        </w:rPr>
        <w:t>вызовов и рисков</w:t>
      </w:r>
      <w:r>
        <w:rPr>
          <w:b/>
        </w:rPr>
        <w:t>».</w:t>
      </w:r>
      <w:r w:rsidR="00313CE0">
        <w:rPr>
          <w:b/>
        </w:rPr>
        <w:t xml:space="preserve"> 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 w:rsidRPr="00313CE0">
        <w:rPr>
          <w:b/>
        </w:rPr>
        <w:t>Бабурин С.Н.</w:t>
      </w:r>
      <w:r>
        <w:t xml:space="preserve">, </w:t>
      </w:r>
      <w:proofErr w:type="spellStart"/>
      <w:r>
        <w:t>д.ю.н</w:t>
      </w:r>
      <w:proofErr w:type="spellEnd"/>
      <w:r>
        <w:t>., профессор, главный научный сотрудник и научный руководитель Центра интеграционных и цивилизационных исследований ИГП РАН, председатель попечительского совета МНЭПУ, председатель правления Советского фонда мира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 xml:space="preserve">Проблема </w:t>
      </w:r>
      <w:r w:rsidR="00313CE0">
        <w:rPr>
          <w:b/>
        </w:rPr>
        <w:t xml:space="preserve">национальных </w:t>
      </w:r>
      <w:r w:rsidR="00313CE0">
        <w:rPr>
          <w:b/>
        </w:rPr>
        <w:t>целей в российской Конституции и научных исследованиях после Н.Н. Моисеева</w:t>
      </w:r>
      <w:r>
        <w:rPr>
          <w:b/>
        </w:rPr>
        <w:t>».</w:t>
      </w:r>
    </w:p>
    <w:p w:rsidR="005921B0" w:rsidRDefault="005921B0" w:rsidP="001D3ED1">
      <w:pPr>
        <w:tabs>
          <w:tab w:val="left" w:pos="1650"/>
        </w:tabs>
        <w:ind w:left="1650"/>
        <w:jc w:val="both"/>
        <w:rPr>
          <w:b/>
        </w:rPr>
      </w:pPr>
    </w:p>
    <w:p w:rsidR="005921B0" w:rsidRDefault="00313CE0" w:rsidP="001D3ED1">
      <w:pPr>
        <w:jc w:val="both"/>
      </w:pPr>
      <w:r w:rsidRPr="00313CE0">
        <w:rPr>
          <w:b/>
          <w:color w:val="000000" w:themeColor="text1"/>
        </w:rPr>
        <w:t>Зотов В.Б.</w:t>
      </w:r>
      <w:r>
        <w:rPr>
          <w:color w:val="000000" w:themeColor="text1"/>
        </w:rPr>
        <w:t>, д.э.н.,</w:t>
      </w:r>
      <w:r>
        <w:t xml:space="preserve"> профессор, Государственный университет управления, министр правительства Москвы </w:t>
      </w:r>
      <w:r w:rsidR="004447F5">
        <w:t>–</w:t>
      </w:r>
      <w:r>
        <w:t xml:space="preserve"> пр</w:t>
      </w:r>
      <w:r w:rsidR="000221FE">
        <w:t xml:space="preserve">ефект Юго-Восточного </w:t>
      </w:r>
      <w:r>
        <w:t xml:space="preserve">административного округа </w:t>
      </w:r>
      <w:r>
        <w:t>(1992-2014)</w:t>
      </w:r>
      <w:r w:rsidR="004447F5">
        <w:t>:</w:t>
      </w:r>
    </w:p>
    <w:p w:rsidR="005921B0" w:rsidRDefault="004447F5" w:rsidP="00760422">
      <w:pPr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>Моисеев Н.Н. и МНЭПУ в Юго-Восточном округе Москвы</w:t>
      </w:r>
      <w:r>
        <w:rPr>
          <w:b/>
        </w:rPr>
        <w:t>».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tabs>
          <w:tab w:val="left" w:pos="1470"/>
        </w:tabs>
        <w:jc w:val="both"/>
      </w:pPr>
      <w:r w:rsidRPr="00313CE0">
        <w:rPr>
          <w:b/>
        </w:rPr>
        <w:lastRenderedPageBreak/>
        <w:t>Сергеев Б.А.</w:t>
      </w:r>
      <w:r>
        <w:t>, ветеран профессионально-технического образования</w:t>
      </w:r>
      <w:r w:rsidR="004447F5">
        <w:t>:</w:t>
      </w:r>
    </w:p>
    <w:p w:rsidR="005921B0" w:rsidRDefault="004447F5" w:rsidP="00760422">
      <w:pPr>
        <w:tabs>
          <w:tab w:val="left" w:pos="1418"/>
        </w:tabs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 xml:space="preserve">О социальной ответственности коллектива университета </w:t>
      </w:r>
      <w:r w:rsidR="000221FE">
        <w:rPr>
          <w:b/>
        </w:rPr>
        <w:br/>
      </w:r>
      <w:r w:rsidR="00313CE0">
        <w:rPr>
          <w:b/>
        </w:rPr>
        <w:t>в поддержке студенческой молодежи</w:t>
      </w:r>
      <w:r>
        <w:rPr>
          <w:b/>
        </w:rPr>
        <w:t>».</w:t>
      </w:r>
      <w:r w:rsidR="00313CE0">
        <w:rPr>
          <w:b/>
        </w:rPr>
        <w:t xml:space="preserve"> 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jc w:val="both"/>
      </w:pPr>
      <w:r w:rsidRPr="00313CE0">
        <w:rPr>
          <w:b/>
        </w:rPr>
        <w:t>Гагарин А.В.</w:t>
      </w:r>
      <w:r>
        <w:t xml:space="preserve">, </w:t>
      </w:r>
      <w:proofErr w:type="spellStart"/>
      <w:r>
        <w:t>д.п.н</w:t>
      </w:r>
      <w:proofErr w:type="spellEnd"/>
      <w:r>
        <w:t>., профессор РУДН,</w:t>
      </w:r>
      <w:r>
        <w:t xml:space="preserve"> декан факультета социальных коммуникаций (1999-2004)</w:t>
      </w:r>
      <w:r w:rsidR="00760422">
        <w:t>:</w:t>
      </w:r>
    </w:p>
    <w:p w:rsidR="005921B0" w:rsidRDefault="00760422" w:rsidP="00760422">
      <w:pPr>
        <w:ind w:left="1418"/>
        <w:jc w:val="both"/>
        <w:rPr>
          <w:b/>
        </w:rPr>
      </w:pPr>
      <w:r>
        <w:rPr>
          <w:b/>
        </w:rPr>
        <w:t>«</w:t>
      </w:r>
      <w:r w:rsidR="00313CE0">
        <w:rPr>
          <w:b/>
        </w:rPr>
        <w:t xml:space="preserve">Особенности </w:t>
      </w:r>
      <w:r w:rsidR="00313CE0">
        <w:rPr>
          <w:b/>
        </w:rPr>
        <w:t xml:space="preserve">психолого-педагогической </w:t>
      </w:r>
      <w:r w:rsidR="00313CE0">
        <w:rPr>
          <w:b/>
        </w:rPr>
        <w:t>подготовки специалистов после Болонского процесса</w:t>
      </w:r>
      <w:r>
        <w:rPr>
          <w:b/>
        </w:rPr>
        <w:t>».</w:t>
      </w:r>
    </w:p>
    <w:p w:rsidR="005921B0" w:rsidRDefault="005921B0" w:rsidP="001D3ED1">
      <w:pPr>
        <w:ind w:left="1665"/>
        <w:jc w:val="both"/>
        <w:rPr>
          <w:b/>
        </w:rPr>
      </w:pPr>
    </w:p>
    <w:p w:rsidR="005921B0" w:rsidRDefault="00313CE0" w:rsidP="001D3ED1">
      <w:pPr>
        <w:jc w:val="both"/>
      </w:pPr>
      <w:proofErr w:type="spellStart"/>
      <w:r>
        <w:rPr>
          <w:b/>
        </w:rPr>
        <w:t>Колтыпин</w:t>
      </w:r>
      <w:proofErr w:type="spellEnd"/>
      <w:r>
        <w:rPr>
          <w:b/>
        </w:rPr>
        <w:t xml:space="preserve"> А.В.,</w:t>
      </w:r>
      <w:r>
        <w:t xml:space="preserve"> </w:t>
      </w:r>
      <w:proofErr w:type="gramStart"/>
      <w:r>
        <w:t>к.б</w:t>
      </w:r>
      <w:proofErr w:type="gramEnd"/>
      <w:r>
        <w:t>.н., директор издательства МНЭПУ (2013-2017)</w:t>
      </w:r>
      <w:r w:rsidR="00760422">
        <w:t>:</w:t>
      </w:r>
    </w:p>
    <w:p w:rsidR="005921B0" w:rsidRDefault="00760422" w:rsidP="00760422">
      <w:pPr>
        <w:ind w:left="1418"/>
        <w:jc w:val="both"/>
        <w:rPr>
          <w:b/>
        </w:rPr>
      </w:pPr>
      <w:r>
        <w:rPr>
          <w:b/>
        </w:rPr>
        <w:t xml:space="preserve">«Книги МНЭПУ для образования и </w:t>
      </w:r>
      <w:r w:rsidR="00313CE0">
        <w:rPr>
          <w:b/>
        </w:rPr>
        <w:t>науки</w:t>
      </w:r>
      <w:r>
        <w:rPr>
          <w:b/>
        </w:rPr>
        <w:t>».</w:t>
      </w:r>
    </w:p>
    <w:p w:rsidR="005921B0" w:rsidRDefault="005921B0" w:rsidP="001D3ED1">
      <w:pPr>
        <w:jc w:val="both"/>
        <w:rPr>
          <w:b/>
        </w:rPr>
      </w:pPr>
    </w:p>
    <w:p w:rsidR="00313CE0" w:rsidRDefault="00313CE0" w:rsidP="001D3ED1">
      <w:pPr>
        <w:jc w:val="both"/>
        <w:rPr>
          <w:b/>
        </w:rPr>
      </w:pPr>
    </w:p>
    <w:p w:rsidR="005921B0" w:rsidRDefault="00313CE0" w:rsidP="001D3ED1">
      <w:pPr>
        <w:jc w:val="both"/>
        <w:rPr>
          <w:b/>
        </w:rPr>
      </w:pPr>
      <w:r>
        <w:rPr>
          <w:b/>
        </w:rPr>
        <w:t>Открытая ди</w:t>
      </w:r>
      <w:r>
        <w:rPr>
          <w:b/>
        </w:rPr>
        <w:t>скуссия</w:t>
      </w:r>
    </w:p>
    <w:p w:rsidR="005921B0" w:rsidRDefault="00313CE0" w:rsidP="001D3ED1">
      <w:pPr>
        <w:tabs>
          <w:tab w:val="left" w:pos="1680"/>
        </w:tabs>
        <w:jc w:val="both"/>
        <w:rPr>
          <w:b/>
        </w:rPr>
      </w:pPr>
      <w:proofErr w:type="spellStart"/>
      <w:r>
        <w:t>Баркова</w:t>
      </w:r>
      <w:proofErr w:type="spellEnd"/>
      <w:r>
        <w:t xml:space="preserve"> Э.В.</w:t>
      </w:r>
      <w:r w:rsidR="00760422">
        <w:t xml:space="preserve">, Буркова Е.И., Глазачев О.С., </w:t>
      </w:r>
      <w:proofErr w:type="spellStart"/>
      <w:r w:rsidR="00760422">
        <w:t>Голева</w:t>
      </w:r>
      <w:proofErr w:type="spellEnd"/>
      <w:r w:rsidR="00760422">
        <w:t xml:space="preserve"> Р.В., </w:t>
      </w:r>
      <w:r>
        <w:t>Жигунова Л.К., Загорский Г.И.,</w:t>
      </w:r>
      <w:r w:rsidR="00760422">
        <w:t xml:space="preserve"> Колесова Е.В., Кузьмина О.В., </w:t>
      </w:r>
      <w:proofErr w:type="spellStart"/>
      <w:r>
        <w:t>Сосунова</w:t>
      </w:r>
      <w:proofErr w:type="spellEnd"/>
      <w:r>
        <w:t xml:space="preserve"> И.А., </w:t>
      </w:r>
      <w:r w:rsidR="000221FE">
        <w:br/>
      </w:r>
      <w:r>
        <w:t>чл. корр. РАЕН Тишков А.А.</w:t>
      </w:r>
    </w:p>
    <w:p w:rsidR="005921B0" w:rsidRDefault="005921B0" w:rsidP="001D3ED1">
      <w:pPr>
        <w:jc w:val="both"/>
        <w:rPr>
          <w:b/>
        </w:rPr>
      </w:pPr>
    </w:p>
    <w:p w:rsidR="00313CE0" w:rsidRDefault="00313CE0" w:rsidP="001D3ED1">
      <w:pPr>
        <w:jc w:val="both"/>
        <w:rPr>
          <w:b/>
        </w:rPr>
      </w:pPr>
    </w:p>
    <w:p w:rsidR="005921B0" w:rsidRDefault="00313CE0" w:rsidP="001D3ED1">
      <w:pPr>
        <w:jc w:val="both"/>
        <w:rPr>
          <w:b/>
        </w:rPr>
      </w:pPr>
      <w:r>
        <w:rPr>
          <w:b/>
        </w:rPr>
        <w:t xml:space="preserve">Принятие </w:t>
      </w:r>
      <w:r>
        <w:t>научно-практических рекомендаций</w:t>
      </w:r>
    </w:p>
    <w:p w:rsidR="005921B0" w:rsidRDefault="005921B0" w:rsidP="001D3ED1">
      <w:pPr>
        <w:jc w:val="both"/>
        <w:rPr>
          <w:b/>
        </w:rPr>
      </w:pPr>
    </w:p>
    <w:p w:rsidR="00313CE0" w:rsidRDefault="00313CE0" w:rsidP="001D3ED1">
      <w:pPr>
        <w:jc w:val="both"/>
        <w:rPr>
          <w:b/>
        </w:rPr>
      </w:pPr>
    </w:p>
    <w:p w:rsidR="005921B0" w:rsidRDefault="00760422" w:rsidP="001D3ED1">
      <w:pPr>
        <w:jc w:val="both"/>
      </w:pPr>
      <w:r>
        <w:rPr>
          <w:b/>
        </w:rPr>
        <w:t xml:space="preserve">Награждение </w:t>
      </w:r>
      <w:r w:rsidR="00313CE0">
        <w:t>ученых и преподавателей высши</w:t>
      </w:r>
      <w:r w:rsidR="00313CE0">
        <w:t xml:space="preserve">х учебных заведений </w:t>
      </w:r>
      <w:r w:rsidR="000221FE">
        <w:br/>
      </w:r>
      <w:r w:rsidR="00313CE0">
        <w:t>за активную просветительскую работу и популяризацию научного наследия Н.Н. Моисеева</w:t>
      </w:r>
      <w:r>
        <w:t>.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jc w:val="both"/>
        <w:rPr>
          <w:b/>
        </w:rPr>
      </w:pPr>
      <w:r>
        <w:rPr>
          <w:b/>
        </w:rPr>
        <w:t>Коллективное фотографирование</w:t>
      </w:r>
    </w:p>
    <w:p w:rsidR="005921B0" w:rsidRDefault="00313CE0" w:rsidP="001D3ED1">
      <w:pPr>
        <w:jc w:val="both"/>
        <w:rPr>
          <w:b/>
        </w:rPr>
      </w:pPr>
      <w:r>
        <w:rPr>
          <w:b/>
        </w:rPr>
        <w:t>Дружеский фуршет</w:t>
      </w:r>
    </w:p>
    <w:p w:rsidR="00313CE0" w:rsidRDefault="00313CE0" w:rsidP="001D3ED1">
      <w:pPr>
        <w:jc w:val="both"/>
        <w:rPr>
          <w:b/>
        </w:rPr>
      </w:pPr>
    </w:p>
    <w:p w:rsidR="005921B0" w:rsidRDefault="00313CE0" w:rsidP="00760422">
      <w:pPr>
        <w:jc w:val="center"/>
        <w:rPr>
          <w:b/>
        </w:rPr>
      </w:pPr>
      <w:r>
        <w:rPr>
          <w:b/>
        </w:rPr>
        <w:t>______________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>
        <w:t>Регламент</w:t>
      </w:r>
      <w:r>
        <w:t>: доклады – до 10 мин.</w:t>
      </w:r>
    </w:p>
    <w:p w:rsidR="005921B0" w:rsidRDefault="00313CE0" w:rsidP="00760422">
      <w:pPr>
        <w:ind w:left="708" w:firstLine="708"/>
        <w:jc w:val="both"/>
      </w:pPr>
      <w:r>
        <w:t>Выступления – до 3</w:t>
      </w:r>
      <w:r w:rsidR="00760422">
        <w:t xml:space="preserve"> </w:t>
      </w:r>
      <w:r>
        <w:t>мин.</w:t>
      </w:r>
    </w:p>
    <w:p w:rsidR="005921B0" w:rsidRDefault="00313CE0" w:rsidP="00760422">
      <w:pPr>
        <w:ind w:left="708" w:firstLine="708"/>
        <w:jc w:val="both"/>
      </w:pPr>
      <w:r>
        <w:t>Кофе-брейк – в перерыве (до 30 мин.)</w:t>
      </w:r>
    </w:p>
    <w:p w:rsidR="005921B0" w:rsidRDefault="005921B0" w:rsidP="001D3ED1">
      <w:pPr>
        <w:jc w:val="both"/>
      </w:pPr>
    </w:p>
    <w:p w:rsidR="005921B0" w:rsidRDefault="00313CE0" w:rsidP="00760422">
      <w:pPr>
        <w:jc w:val="both"/>
      </w:pPr>
      <w:r>
        <w:t xml:space="preserve">Тезисы докладов и выступлений размещаются на сайте МНЭПУ, а также </w:t>
      </w:r>
      <w:r w:rsidR="000221FE">
        <w:br/>
      </w:r>
      <w:r>
        <w:t>в сборнике тезисов и</w:t>
      </w:r>
      <w:r>
        <w:t xml:space="preserve"> раздаются его участникам перед началом </w:t>
      </w:r>
      <w:r>
        <w:t xml:space="preserve">конференции. 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r>
        <w:rPr>
          <w:color w:val="000000" w:themeColor="text1"/>
        </w:rPr>
        <w:t>Участники мероприятия направляют в оргкомитет</w:t>
      </w:r>
      <w:r>
        <w:rPr>
          <w:color w:val="000000" w:themeColor="text1"/>
        </w:rPr>
        <w:t xml:space="preserve"> тез</w:t>
      </w:r>
      <w:r>
        <w:rPr>
          <w:color w:val="000000" w:themeColor="text1"/>
        </w:rPr>
        <w:t>исы докладов</w:t>
      </w:r>
      <w:r>
        <w:rPr>
          <w:color w:val="000000" w:themeColor="text1"/>
        </w:rPr>
        <w:t xml:space="preserve"> и заявки – до 20 октября </w:t>
      </w:r>
      <w:proofErr w:type="spellStart"/>
      <w:r>
        <w:rPr>
          <w:color w:val="000000" w:themeColor="text1"/>
        </w:rPr>
        <w:t>с.г</w:t>
      </w:r>
      <w:proofErr w:type="spellEnd"/>
      <w:r>
        <w:rPr>
          <w:color w:val="000000" w:themeColor="text1"/>
        </w:rPr>
        <w:t xml:space="preserve">. по адресу: </w:t>
      </w:r>
      <w:hyperlink r:id="rId5">
        <w:r>
          <w:rPr>
            <w:rStyle w:val="-"/>
            <w:color w:val="000000" w:themeColor="text1"/>
            <w:szCs w:val="28"/>
          </w:rPr>
          <w:t>infocom.moiseev@pran.ru</w:t>
        </w:r>
      </w:hyperlink>
    </w:p>
    <w:p w:rsidR="00313CE0" w:rsidRDefault="00313CE0" w:rsidP="00760422">
      <w:pPr>
        <w:jc w:val="center"/>
      </w:pPr>
    </w:p>
    <w:p w:rsidR="005921B0" w:rsidRDefault="00313CE0" w:rsidP="00760422">
      <w:pPr>
        <w:jc w:val="center"/>
      </w:pPr>
      <w:r>
        <w:t>____________</w:t>
      </w:r>
    </w:p>
    <w:p w:rsidR="005921B0" w:rsidRDefault="005921B0" w:rsidP="001D3ED1">
      <w:pPr>
        <w:jc w:val="both"/>
      </w:pPr>
    </w:p>
    <w:p w:rsidR="00313CE0" w:rsidRDefault="00313CE0" w:rsidP="001D3ED1">
      <w:pPr>
        <w:jc w:val="both"/>
      </w:pPr>
    </w:p>
    <w:p w:rsidR="00313CE0" w:rsidRDefault="00313CE0" w:rsidP="001D3ED1">
      <w:pPr>
        <w:jc w:val="both"/>
      </w:pPr>
    </w:p>
    <w:p w:rsidR="005921B0" w:rsidRDefault="00313CE0" w:rsidP="001D3ED1">
      <w:pPr>
        <w:jc w:val="both"/>
        <w:rPr>
          <w:b/>
        </w:rPr>
      </w:pPr>
      <w:r>
        <w:rPr>
          <w:b/>
        </w:rPr>
        <w:lastRenderedPageBreak/>
        <w:t xml:space="preserve">На конференцию </w:t>
      </w:r>
      <w:proofErr w:type="gramStart"/>
      <w:r>
        <w:rPr>
          <w:b/>
        </w:rPr>
        <w:t>приглашены</w:t>
      </w:r>
      <w:proofErr w:type="gramEnd"/>
      <w:r>
        <w:rPr>
          <w:b/>
        </w:rPr>
        <w:t>:</w:t>
      </w:r>
    </w:p>
    <w:p w:rsidR="005921B0" w:rsidRDefault="005921B0" w:rsidP="001D3ED1">
      <w:pPr>
        <w:jc w:val="both"/>
        <w:rPr>
          <w:b/>
        </w:rPr>
      </w:pPr>
    </w:p>
    <w:p w:rsidR="005921B0" w:rsidRDefault="00313CE0" w:rsidP="001D3ED1">
      <w:pPr>
        <w:jc w:val="both"/>
      </w:pPr>
      <w:r>
        <w:t>ученые, преподаватели</w:t>
      </w:r>
      <w:r>
        <w:rPr>
          <w:b/>
        </w:rPr>
        <w:t>,</w:t>
      </w:r>
      <w:r w:rsidRPr="00760422">
        <w:t xml:space="preserve"> </w:t>
      </w:r>
      <w:r>
        <w:t>ветераны МНЭПУ и отечественного образования:</w:t>
      </w:r>
      <w:r w:rsidR="00760422">
        <w:t xml:space="preserve"> </w:t>
      </w:r>
      <w:proofErr w:type="gramStart"/>
      <w:r>
        <w:t xml:space="preserve">Абакумов Ю.Н., Алексеева Л.В., </w:t>
      </w:r>
      <w:proofErr w:type="spellStart"/>
      <w:r>
        <w:t>Баркова</w:t>
      </w:r>
      <w:proofErr w:type="spellEnd"/>
      <w:r>
        <w:t xml:space="preserve"> Э.В.,</w:t>
      </w:r>
      <w:r>
        <w:t xml:space="preserve"> </w:t>
      </w:r>
      <w:proofErr w:type="spellStart"/>
      <w:r>
        <w:t>Баркова</w:t>
      </w:r>
      <w:proofErr w:type="spellEnd"/>
      <w:r>
        <w:t xml:space="preserve"> Е.А., Белоконь Л.С., Бирюков Н.В.,</w:t>
      </w:r>
      <w:r w:rsidR="00760422">
        <w:t xml:space="preserve"> </w:t>
      </w:r>
      <w:r>
        <w:t xml:space="preserve">Буркова Е.И., Бурматнов Ю.А., </w:t>
      </w:r>
      <w:r>
        <w:t xml:space="preserve">Винокуров Ю.Е., </w:t>
      </w:r>
      <w:r w:rsidR="000221FE">
        <w:br/>
      </w:r>
      <w:r>
        <w:t>Винокуров А.Ю., Вишняков Я.Д., Воробьев Р.А.,</w:t>
      </w:r>
      <w:r>
        <w:t xml:space="preserve"> Гагарина В.С., </w:t>
      </w:r>
      <w:r w:rsidR="000221FE">
        <w:br/>
      </w:r>
      <w:r>
        <w:t xml:space="preserve">Гришаева Ю.М., Гурова Т.Ф., </w:t>
      </w:r>
      <w:proofErr w:type="spellStart"/>
      <w:r>
        <w:t>Дмитращенко</w:t>
      </w:r>
      <w:proofErr w:type="spellEnd"/>
      <w:r>
        <w:t xml:space="preserve"> Д.В., Дмитриев Е.В</w:t>
      </w:r>
      <w:r>
        <w:t xml:space="preserve">., </w:t>
      </w:r>
      <w:r w:rsidR="000221FE">
        <w:br/>
      </w:r>
      <w:r>
        <w:t xml:space="preserve">Дружинин В.Ф., Жигарев И.А., </w:t>
      </w:r>
      <w:r>
        <w:t>Загорский М.Г.</w:t>
      </w:r>
      <w:proofErr w:type="gramEnd"/>
      <w:r>
        <w:t xml:space="preserve">, </w:t>
      </w:r>
      <w:proofErr w:type="gramStart"/>
      <w:r>
        <w:t>Зайцев А.В., Казаков Л.К.,</w:t>
      </w:r>
      <w:r w:rsidR="00760422">
        <w:t xml:space="preserve"> </w:t>
      </w:r>
      <w:r>
        <w:t xml:space="preserve">Киселева С.П., Клименок А.А., </w:t>
      </w:r>
      <w:r>
        <w:t>Коваленко В.И., Колесова Е.В.,</w:t>
      </w:r>
      <w:r w:rsidR="00760422">
        <w:t xml:space="preserve"> </w:t>
      </w:r>
      <w:r w:rsidR="000221FE">
        <w:br/>
      </w:r>
      <w:r>
        <w:t>Коновалов М.Г., Костин А.И., Кузьмина О.В.,</w:t>
      </w:r>
      <w:r w:rsidR="00760422">
        <w:t xml:space="preserve"> </w:t>
      </w:r>
      <w:r>
        <w:t xml:space="preserve">Ленивцев С.Н., Новикова С.Т., Орлов М.С., </w:t>
      </w:r>
      <w:r>
        <w:t xml:space="preserve">Попова Л.В., </w:t>
      </w:r>
      <w:proofErr w:type="spellStart"/>
      <w:r>
        <w:t>Пчелинцева</w:t>
      </w:r>
      <w:proofErr w:type="spellEnd"/>
      <w:r>
        <w:t xml:space="preserve"> Л.</w:t>
      </w:r>
      <w:r>
        <w:t xml:space="preserve">, </w:t>
      </w:r>
      <w:r>
        <w:t>Св</w:t>
      </w:r>
      <w:r>
        <w:t xml:space="preserve">етлов В.И., </w:t>
      </w:r>
      <w:r>
        <w:t xml:space="preserve">Степанов А.Н., </w:t>
      </w:r>
      <w:proofErr w:type="spellStart"/>
      <w:r>
        <w:t>Столярова</w:t>
      </w:r>
      <w:proofErr w:type="spellEnd"/>
      <w:r>
        <w:t xml:space="preserve"> В.И., Сытин А.Г., </w:t>
      </w:r>
      <w:proofErr w:type="spellStart"/>
      <w:r>
        <w:t>Харабет</w:t>
      </w:r>
      <w:proofErr w:type="spellEnd"/>
      <w:r>
        <w:t xml:space="preserve"> К.В., Харченко С.Г., Цыганенко</w:t>
      </w:r>
      <w:proofErr w:type="gramEnd"/>
      <w:r>
        <w:t xml:space="preserve"> А.М., </w:t>
      </w:r>
      <w:proofErr w:type="spellStart"/>
      <w:r>
        <w:t>Филимошин</w:t>
      </w:r>
      <w:proofErr w:type="spellEnd"/>
      <w:r>
        <w:t xml:space="preserve"> М.Н., </w:t>
      </w:r>
      <w:proofErr w:type="spellStart"/>
      <w:r>
        <w:t>Фитуни</w:t>
      </w:r>
      <w:proofErr w:type="spellEnd"/>
      <w:r>
        <w:t xml:space="preserve"> Л.Л., </w:t>
      </w:r>
      <w:r>
        <w:t>Фомин С.А.,</w:t>
      </w:r>
      <w:r w:rsidR="00760422">
        <w:t xml:space="preserve"> </w:t>
      </w:r>
      <w:proofErr w:type="spellStart"/>
      <w:r>
        <w:t>Яношко</w:t>
      </w:r>
      <w:proofErr w:type="spellEnd"/>
      <w:r>
        <w:t xml:space="preserve"> М.П., Ястребов Д.А.</w:t>
      </w:r>
      <w:r w:rsidR="00760422">
        <w:t>;</w:t>
      </w:r>
      <w:r>
        <w:t xml:space="preserve"> </w:t>
      </w:r>
    </w:p>
    <w:p w:rsidR="005921B0" w:rsidRDefault="005921B0" w:rsidP="001D3ED1">
      <w:pPr>
        <w:jc w:val="both"/>
      </w:pPr>
    </w:p>
    <w:p w:rsidR="005921B0" w:rsidRDefault="00313CE0" w:rsidP="001D3ED1">
      <w:pPr>
        <w:jc w:val="both"/>
      </w:pPr>
      <w:bookmarkStart w:id="0" w:name="_GoBack"/>
      <w:r w:rsidRPr="00313CE0">
        <w:rPr>
          <w:b/>
        </w:rPr>
        <w:t xml:space="preserve">от </w:t>
      </w:r>
      <w:r w:rsidRPr="00313CE0">
        <w:rPr>
          <w:b/>
        </w:rPr>
        <w:t>РАН</w:t>
      </w:r>
      <w:bookmarkEnd w:id="0"/>
      <w:r>
        <w:t>: Гордеев П.А., Давыденко С.С.,</w:t>
      </w:r>
      <w:r w:rsidR="00760422">
        <w:t xml:space="preserve"> </w:t>
      </w:r>
      <w:r>
        <w:t xml:space="preserve">Лысый В.М., Шестопалова Е.В. </w:t>
      </w:r>
    </w:p>
    <w:p w:rsidR="005921B0" w:rsidRDefault="005921B0" w:rsidP="001D3ED1">
      <w:pPr>
        <w:jc w:val="both"/>
        <w:rPr>
          <w:b/>
        </w:rPr>
      </w:pPr>
    </w:p>
    <w:p w:rsidR="000221FE" w:rsidRDefault="000221FE" w:rsidP="001D3ED1">
      <w:pPr>
        <w:jc w:val="both"/>
        <w:rPr>
          <w:b/>
        </w:rPr>
      </w:pPr>
    </w:p>
    <w:p w:rsidR="000221FE" w:rsidRPr="00760422" w:rsidRDefault="000221FE" w:rsidP="000221FE">
      <w:pPr>
        <w:jc w:val="right"/>
        <w:rPr>
          <w:b/>
        </w:rPr>
      </w:pPr>
      <w:r>
        <w:t>Программный комитет конференции</w:t>
      </w:r>
    </w:p>
    <w:sectPr w:rsidR="000221FE" w:rsidRPr="00760422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0"/>
    <w:rsid w:val="000221FE"/>
    <w:rsid w:val="001D3ED1"/>
    <w:rsid w:val="00313CE0"/>
    <w:rsid w:val="004447F5"/>
    <w:rsid w:val="005921B0"/>
    <w:rsid w:val="007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8E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165C8E"/>
    <w:pPr>
      <w:spacing w:beforeAutospacing="1" w:afterAutospacing="1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65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65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65C8E"/>
    <w:rPr>
      <w:rFonts w:ascii="Times New Roman" w:hAnsi="Times New Roman" w:cs="Mangal"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165C8E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styleId="a4">
    <w:name w:val="Strong"/>
    <w:basedOn w:val="a0"/>
    <w:uiPriority w:val="22"/>
    <w:qFormat/>
    <w:rsid w:val="00165C8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165C8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6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EA2195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E979D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A73753"/>
    <w:pPr>
      <w:keepNext/>
      <w:spacing w:before="240" w:after="120"/>
    </w:pPr>
    <w:rPr>
      <w:rFonts w:ascii="Liberation Sans" w:eastAsia="Arial Unicode MS" w:hAnsi="Liberation Sans" w:cs="Arial Unicode MS"/>
      <w:szCs w:val="28"/>
      <w:lang w:eastAsia="zh-CN" w:bidi="hi-IN"/>
    </w:rPr>
  </w:style>
  <w:style w:type="paragraph" w:styleId="a8">
    <w:name w:val="Body Text"/>
    <w:basedOn w:val="a"/>
    <w:uiPriority w:val="1"/>
    <w:qFormat/>
    <w:rsid w:val="00165C8E"/>
    <w:pPr>
      <w:spacing w:before="1"/>
      <w:ind w:left="119" w:firstLine="321"/>
    </w:pPr>
    <w:rPr>
      <w:rFonts w:cs="Mangal"/>
      <w:sz w:val="18"/>
      <w:szCs w:val="18"/>
      <w:lang w:val="en-US" w:eastAsia="en-US"/>
    </w:rPr>
  </w:style>
  <w:style w:type="paragraph" w:styleId="a9">
    <w:name w:val="List"/>
    <w:basedOn w:val="a8"/>
  </w:style>
  <w:style w:type="paragraph" w:styleId="aa">
    <w:name w:val="caption"/>
    <w:basedOn w:val="a"/>
    <w:uiPriority w:val="35"/>
    <w:semiHidden/>
    <w:unhideWhenUsed/>
    <w:qFormat/>
    <w:rsid w:val="00A73753"/>
    <w:pPr>
      <w:spacing w:after="200"/>
    </w:pPr>
    <w:rPr>
      <w:rFonts w:eastAsia="Arial Unicode MS" w:cs="Arial Unicode MS"/>
      <w:b/>
      <w:bCs/>
      <w:color w:val="4F81BD" w:themeColor="accent1"/>
      <w:sz w:val="18"/>
      <w:szCs w:val="18"/>
    </w:rPr>
  </w:style>
  <w:style w:type="paragraph" w:customStyle="1" w:styleId="11">
    <w:name w:val="Указатель1"/>
    <w:basedOn w:val="a"/>
    <w:qFormat/>
    <w:rsid w:val="00A73753"/>
    <w:pPr>
      <w:suppressLineNumbers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eastAsia="Arial Unicode MS" w:hAnsi="Liberation Sans" w:cs="Arial Unicode MS"/>
      <w:b/>
      <w:bCs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eastAsia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65C8E"/>
    <w:pPr>
      <w:ind w:left="720"/>
      <w:contextualSpacing/>
    </w:pPr>
  </w:style>
  <w:style w:type="paragraph" w:styleId="ad">
    <w:name w:val="No Spacing"/>
    <w:uiPriority w:val="1"/>
    <w:qFormat/>
    <w:rsid w:val="00165C8E"/>
    <w:pPr>
      <w:widowControl w:val="0"/>
    </w:pPr>
    <w:rPr>
      <w:sz w:val="28"/>
      <w:lang w:val="en-US"/>
    </w:rPr>
  </w:style>
  <w:style w:type="paragraph" w:styleId="ae">
    <w:name w:val="Balloon Text"/>
    <w:basedOn w:val="a"/>
    <w:uiPriority w:val="99"/>
    <w:semiHidden/>
    <w:unhideWhenUsed/>
    <w:qFormat/>
    <w:rsid w:val="00E9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8E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165C8E"/>
    <w:pPr>
      <w:spacing w:beforeAutospacing="1" w:afterAutospacing="1"/>
      <w:outlineLvl w:val="0"/>
    </w:pPr>
    <w:rPr>
      <w:rFonts w:eastAsia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65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65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65C8E"/>
    <w:rPr>
      <w:rFonts w:ascii="Times New Roman" w:hAnsi="Times New Roman" w:cs="Mangal"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qFormat/>
    <w:rsid w:val="00165C8E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styleId="a4">
    <w:name w:val="Strong"/>
    <w:basedOn w:val="a0"/>
    <w:uiPriority w:val="22"/>
    <w:qFormat/>
    <w:rsid w:val="00165C8E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165C8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6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EA2195"/>
    <w:rPr>
      <w:i/>
      <w:iCs/>
    </w:rPr>
  </w:style>
  <w:style w:type="character" w:customStyle="1" w:styleId="a6">
    <w:name w:val="Текст выноски Знак"/>
    <w:basedOn w:val="a0"/>
    <w:uiPriority w:val="99"/>
    <w:semiHidden/>
    <w:qFormat/>
    <w:rsid w:val="00E979D8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A73753"/>
    <w:pPr>
      <w:keepNext/>
      <w:spacing w:before="240" w:after="120"/>
    </w:pPr>
    <w:rPr>
      <w:rFonts w:ascii="Liberation Sans" w:eastAsia="Arial Unicode MS" w:hAnsi="Liberation Sans" w:cs="Arial Unicode MS"/>
      <w:szCs w:val="28"/>
      <w:lang w:eastAsia="zh-CN" w:bidi="hi-IN"/>
    </w:rPr>
  </w:style>
  <w:style w:type="paragraph" w:styleId="a8">
    <w:name w:val="Body Text"/>
    <w:basedOn w:val="a"/>
    <w:uiPriority w:val="1"/>
    <w:qFormat/>
    <w:rsid w:val="00165C8E"/>
    <w:pPr>
      <w:spacing w:before="1"/>
      <w:ind w:left="119" w:firstLine="321"/>
    </w:pPr>
    <w:rPr>
      <w:rFonts w:cs="Mangal"/>
      <w:sz w:val="18"/>
      <w:szCs w:val="18"/>
      <w:lang w:val="en-US" w:eastAsia="en-US"/>
    </w:rPr>
  </w:style>
  <w:style w:type="paragraph" w:styleId="a9">
    <w:name w:val="List"/>
    <w:basedOn w:val="a8"/>
  </w:style>
  <w:style w:type="paragraph" w:styleId="aa">
    <w:name w:val="caption"/>
    <w:basedOn w:val="a"/>
    <w:uiPriority w:val="35"/>
    <w:semiHidden/>
    <w:unhideWhenUsed/>
    <w:qFormat/>
    <w:rsid w:val="00A73753"/>
    <w:pPr>
      <w:spacing w:after="200"/>
    </w:pPr>
    <w:rPr>
      <w:rFonts w:eastAsia="Arial Unicode MS" w:cs="Arial Unicode MS"/>
      <w:b/>
      <w:bCs/>
      <w:color w:val="4F81BD" w:themeColor="accent1"/>
      <w:sz w:val="18"/>
      <w:szCs w:val="18"/>
    </w:rPr>
  </w:style>
  <w:style w:type="paragraph" w:customStyle="1" w:styleId="11">
    <w:name w:val="Указатель1"/>
    <w:basedOn w:val="a"/>
    <w:qFormat/>
    <w:rsid w:val="00A73753"/>
    <w:pPr>
      <w:suppressLineNumbers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eastAsia="Arial Unicode MS" w:hAnsi="Liberation Sans" w:cs="Arial Unicode MS"/>
      <w:b/>
      <w:bCs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b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eastAsia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65C8E"/>
    <w:pPr>
      <w:ind w:left="720"/>
      <w:contextualSpacing/>
    </w:pPr>
  </w:style>
  <w:style w:type="paragraph" w:styleId="ad">
    <w:name w:val="No Spacing"/>
    <w:uiPriority w:val="1"/>
    <w:qFormat/>
    <w:rsid w:val="00165C8E"/>
    <w:pPr>
      <w:widowControl w:val="0"/>
    </w:pPr>
    <w:rPr>
      <w:sz w:val="28"/>
      <w:lang w:val="en-US"/>
    </w:rPr>
  </w:style>
  <w:style w:type="paragraph" w:styleId="ae">
    <w:name w:val="Balloon Text"/>
    <w:basedOn w:val="a"/>
    <w:uiPriority w:val="99"/>
    <w:semiHidden/>
    <w:unhideWhenUsed/>
    <w:qFormat/>
    <w:rsid w:val="00E9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om.moiseev@p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3</cp:revision>
  <cp:lastPrinted>2022-10-12T11:29:00Z</cp:lastPrinted>
  <dcterms:created xsi:type="dcterms:W3CDTF">2022-10-20T19:23:00Z</dcterms:created>
  <dcterms:modified xsi:type="dcterms:W3CDTF">2022-10-20T19:26:00Z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